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12B" w:rsidRPr="006F2C7C" w:rsidRDefault="0082212B" w:rsidP="0082212B">
      <w:pPr>
        <w:jc w:val="center"/>
        <w:rPr>
          <w:sz w:val="26"/>
          <w:szCs w:val="26"/>
        </w:rPr>
      </w:pPr>
      <w:r w:rsidRPr="006F2C7C">
        <w:rPr>
          <w:sz w:val="26"/>
          <w:szCs w:val="26"/>
        </w:rPr>
        <w:t>КРИТЕРИИ ЗАОЧНОГО ЭТАПА «</w:t>
      </w:r>
      <w:r>
        <w:rPr>
          <w:sz w:val="26"/>
          <w:szCs w:val="26"/>
        </w:rPr>
        <w:t>УЧИТЕЛЬ - ДЕФЕКТОЛОГ</w:t>
      </w:r>
      <w:r w:rsidRPr="006F2C7C">
        <w:rPr>
          <w:sz w:val="26"/>
          <w:szCs w:val="26"/>
        </w:rPr>
        <w:t>»</w:t>
      </w:r>
    </w:p>
    <w:p w:rsidR="0082212B" w:rsidRPr="006F2C7C" w:rsidRDefault="0082212B" w:rsidP="0082212B">
      <w:pPr>
        <w:jc w:val="center"/>
        <w:rPr>
          <w:b/>
          <w:sz w:val="26"/>
          <w:szCs w:val="26"/>
        </w:rPr>
      </w:pPr>
      <w:r w:rsidRPr="006F2C7C">
        <w:rPr>
          <w:sz w:val="26"/>
          <w:szCs w:val="26"/>
        </w:rPr>
        <w:t>КОНКУРСНОЕ ИСПЫТАНИЕ «</w:t>
      </w:r>
      <w:r>
        <w:rPr>
          <w:sz w:val="26"/>
          <w:szCs w:val="26"/>
        </w:rPr>
        <w:t>ПРОФЕССИОНАЛЬНОЕ ПОРТФОЛИО</w:t>
      </w:r>
      <w:r w:rsidRPr="006F2C7C">
        <w:rPr>
          <w:b/>
          <w:sz w:val="26"/>
          <w:szCs w:val="26"/>
        </w:rPr>
        <w:t>»</w:t>
      </w:r>
    </w:p>
    <w:p w:rsidR="0082212B" w:rsidRPr="006F2C7C" w:rsidRDefault="0082212B" w:rsidP="0082212B">
      <w:pPr>
        <w:jc w:val="center"/>
        <w:rPr>
          <w:b/>
          <w:sz w:val="26"/>
          <w:szCs w:val="26"/>
        </w:rPr>
      </w:pPr>
    </w:p>
    <w:p w:rsidR="0082212B" w:rsidRPr="004D7D9F" w:rsidRDefault="0082212B" w:rsidP="0082212B">
      <w:pPr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>Цель: </w:t>
      </w:r>
      <w:r w:rsidRPr="004D7D9F">
        <w:rPr>
          <w:sz w:val="26"/>
          <w:szCs w:val="26"/>
        </w:rPr>
        <w:t xml:space="preserve">демонстрация участниками способности к анализу, осмыслению </w:t>
      </w:r>
      <w:r w:rsidRPr="004D7D9F">
        <w:rPr>
          <w:sz w:val="26"/>
          <w:szCs w:val="26"/>
        </w:rPr>
        <w:br/>
        <w:t xml:space="preserve">и представлению своего педагогического опыта, инновационной практики </w:t>
      </w:r>
      <w:r>
        <w:rPr>
          <w:sz w:val="26"/>
          <w:szCs w:val="26"/>
        </w:rPr>
        <w:br/>
      </w:r>
      <w:r w:rsidRPr="004D7D9F">
        <w:rPr>
          <w:sz w:val="26"/>
          <w:szCs w:val="26"/>
        </w:rPr>
        <w:t>в освоении современных требований к образованию.</w:t>
      </w:r>
    </w:p>
    <w:p w:rsidR="0082212B" w:rsidRPr="00333E27" w:rsidRDefault="0082212B" w:rsidP="0082212B">
      <w:pPr>
        <w:ind w:firstLine="709"/>
        <w:jc w:val="both"/>
        <w:rPr>
          <w:sz w:val="26"/>
          <w:szCs w:val="26"/>
        </w:rPr>
      </w:pPr>
      <w:r w:rsidRPr="00FC4BCE">
        <w:rPr>
          <w:sz w:val="26"/>
          <w:szCs w:val="26"/>
        </w:rPr>
        <w:t xml:space="preserve">Формат конкурсного испытания: текстовый документ объемом не более </w:t>
      </w:r>
      <w:r>
        <w:rPr>
          <w:sz w:val="26"/>
          <w:szCs w:val="26"/>
        </w:rPr>
        <w:br/>
      </w:r>
      <w:r w:rsidRPr="00FC4BCE">
        <w:rPr>
          <w:sz w:val="26"/>
          <w:szCs w:val="26"/>
        </w:rPr>
        <w:t>20 страниц включает в себя следующие разделы:</w:t>
      </w:r>
    </w:p>
    <w:p w:rsidR="0082212B" w:rsidRPr="00333E27" w:rsidRDefault="0082212B" w:rsidP="0082212B">
      <w:pPr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>сведения об особенностях организации, осуществляющей образовательную деятельность, включая особенности субъектов образовательных отношений;</w:t>
      </w:r>
    </w:p>
    <w:p w:rsidR="0082212B" w:rsidRPr="00333E27" w:rsidRDefault="0082212B" w:rsidP="0082212B">
      <w:pPr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>сведения о профессиональном образовании и дополнительном профессиональном образовании;</w:t>
      </w:r>
    </w:p>
    <w:p w:rsidR="0082212B" w:rsidRPr="00333E27" w:rsidRDefault="0082212B" w:rsidP="0082212B">
      <w:pPr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>описание существующей дефектологической практики в представляемой образовательной организации;</w:t>
      </w:r>
    </w:p>
    <w:p w:rsidR="0082212B" w:rsidRPr="00333E27" w:rsidRDefault="0082212B" w:rsidP="0082212B">
      <w:pPr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 xml:space="preserve">информацию об опыте работы участника (наличие авторских образовательных программ, методик, статей по соответствующей тематике, проведение мастер-классов, семинаров, обучающих мероприятий, участие </w:t>
      </w:r>
      <w:r>
        <w:rPr>
          <w:sz w:val="26"/>
          <w:szCs w:val="26"/>
        </w:rPr>
        <w:t xml:space="preserve"> </w:t>
      </w:r>
      <w:r w:rsidRPr="00333E27">
        <w:rPr>
          <w:sz w:val="26"/>
          <w:szCs w:val="26"/>
        </w:rPr>
        <w:t>в конкурсе и т.д.);</w:t>
      </w:r>
    </w:p>
    <w:p w:rsidR="0082212B" w:rsidRPr="00333E27" w:rsidRDefault="0082212B" w:rsidP="0082212B">
      <w:pPr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 xml:space="preserve">результаты проектной деятельности (участие в разработке и реализации муниципальных, региональных, федеральных, международных программ </w:t>
      </w:r>
      <w:r>
        <w:rPr>
          <w:sz w:val="26"/>
          <w:szCs w:val="26"/>
        </w:rPr>
        <w:br/>
      </w:r>
      <w:r w:rsidRPr="00333E27">
        <w:rPr>
          <w:sz w:val="26"/>
          <w:szCs w:val="26"/>
        </w:rPr>
        <w:t>и проектов (с указанием статуса участия);</w:t>
      </w:r>
    </w:p>
    <w:p w:rsidR="0082212B" w:rsidRDefault="0082212B" w:rsidP="0082212B">
      <w:pPr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 xml:space="preserve">дополнительные материалы (персональный Интернет-сайт учителя-дефектолога, фотографии, </w:t>
      </w:r>
      <w:proofErr w:type="gramStart"/>
      <w:r w:rsidRPr="00333E27">
        <w:rPr>
          <w:sz w:val="26"/>
          <w:szCs w:val="26"/>
        </w:rPr>
        <w:t>скан-копии</w:t>
      </w:r>
      <w:proofErr w:type="gramEnd"/>
      <w:r w:rsidRPr="00333E27">
        <w:rPr>
          <w:sz w:val="26"/>
          <w:szCs w:val="26"/>
        </w:rPr>
        <w:t xml:space="preserve"> статей, опубликованных методических разработок и т.д.).</w:t>
      </w:r>
    </w:p>
    <w:p w:rsidR="0082212B" w:rsidRPr="006F2C7C" w:rsidRDefault="0082212B" w:rsidP="0082212B">
      <w:pPr>
        <w:jc w:val="both"/>
        <w:rPr>
          <w:b/>
          <w:sz w:val="26"/>
          <w:szCs w:val="26"/>
        </w:rPr>
      </w:pPr>
    </w:p>
    <w:p w:rsidR="0082212B" w:rsidRDefault="0082212B" w:rsidP="0082212B">
      <w:pPr>
        <w:widowControl/>
        <w:autoSpaceDE/>
        <w:autoSpaceDN/>
        <w:adjustRightInd/>
        <w:jc w:val="both"/>
        <w:rPr>
          <w:iCs/>
          <w:sz w:val="28"/>
          <w:szCs w:val="28"/>
          <w:lang w:bidi="ru-RU"/>
        </w:rPr>
      </w:pPr>
      <w:r w:rsidRPr="006F2C7C">
        <w:rPr>
          <w:sz w:val="26"/>
          <w:szCs w:val="26"/>
        </w:rPr>
        <w:t xml:space="preserve">Порядок оценивания конкурсного испытания: оценивание производится в дистанционном режиме. </w:t>
      </w:r>
      <w:r w:rsidRPr="008D1511">
        <w:rPr>
          <w:iCs/>
          <w:sz w:val="28"/>
          <w:szCs w:val="28"/>
          <w:lang w:bidi="ru-RU"/>
        </w:rPr>
        <w:t>Каждый из членов жюри оценивает материалы независимо от других членов жюри. Оценивание может быть произведено только целыми бал</w:t>
      </w:r>
      <w:r>
        <w:rPr>
          <w:iCs/>
          <w:sz w:val="28"/>
          <w:szCs w:val="28"/>
          <w:lang w:bidi="ru-RU"/>
        </w:rPr>
        <w:t>л</w:t>
      </w:r>
      <w:r w:rsidRPr="008D1511">
        <w:rPr>
          <w:iCs/>
          <w:sz w:val="28"/>
          <w:szCs w:val="28"/>
          <w:lang w:bidi="ru-RU"/>
        </w:rPr>
        <w:t>ами, без дробей, в соответствии с таблицей</w:t>
      </w:r>
      <w:r>
        <w:rPr>
          <w:iCs/>
          <w:sz w:val="28"/>
          <w:szCs w:val="28"/>
          <w:lang w:bidi="ru-RU"/>
        </w:rPr>
        <w:t>.</w:t>
      </w:r>
    </w:p>
    <w:p w:rsidR="0082212B" w:rsidRPr="006F2C7C" w:rsidRDefault="0082212B" w:rsidP="0082212B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Каждый критерий оценивается по шкале от 0 до 2 баллов, где 0 баллов – «критерий не проявлен», 1 балл – «критерий проявлен не полностью», 2 балла – «критерий полностью проявлен». </w:t>
      </w:r>
    </w:p>
    <w:p w:rsidR="0082212B" w:rsidRPr="006F2C7C" w:rsidRDefault="0082212B" w:rsidP="0082212B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 «</w:t>
      </w:r>
      <w:r w:rsidRPr="00333E27">
        <w:rPr>
          <w:rFonts w:eastAsia="Times New Roman"/>
          <w:sz w:val="26"/>
          <w:szCs w:val="26"/>
          <w:lang w:eastAsia="ru-RU"/>
        </w:rPr>
        <w:t>Профессиональное портфолио</w:t>
      </w:r>
      <w:r w:rsidRPr="006F2C7C">
        <w:rPr>
          <w:sz w:val="26"/>
          <w:szCs w:val="26"/>
        </w:rPr>
        <w:t xml:space="preserve">» – </w:t>
      </w:r>
      <w:r>
        <w:rPr>
          <w:sz w:val="26"/>
          <w:szCs w:val="26"/>
        </w:rPr>
        <w:t>3</w:t>
      </w:r>
      <w:r w:rsidRPr="006F2C7C">
        <w:rPr>
          <w:sz w:val="26"/>
          <w:szCs w:val="26"/>
        </w:rPr>
        <w:t>0 баллов.</w:t>
      </w:r>
    </w:p>
    <w:p w:rsidR="0082212B" w:rsidRPr="008D1511" w:rsidRDefault="0082212B" w:rsidP="0082212B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5954"/>
        <w:gridCol w:w="1134"/>
      </w:tblGrid>
      <w:tr w:rsidR="0082212B" w:rsidRPr="005F1EFD" w:rsidTr="0082212B">
        <w:tc>
          <w:tcPr>
            <w:tcW w:w="2518" w:type="dxa"/>
            <w:shd w:val="clear" w:color="auto" w:fill="auto"/>
          </w:tcPr>
          <w:p w:rsidR="0082212B" w:rsidRPr="005F1EFD" w:rsidRDefault="0082212B" w:rsidP="005D1C2D">
            <w:pPr>
              <w:jc w:val="center"/>
              <w:rPr>
                <w:bCs/>
                <w:iCs/>
                <w:kern w:val="28"/>
                <w:sz w:val="28"/>
                <w:szCs w:val="28"/>
              </w:rPr>
            </w:pPr>
            <w:r w:rsidRPr="005F1EFD">
              <w:rPr>
                <w:kern w:val="28"/>
                <w:sz w:val="28"/>
                <w:szCs w:val="28"/>
              </w:rPr>
              <w:t>Критерий</w:t>
            </w:r>
          </w:p>
        </w:tc>
        <w:tc>
          <w:tcPr>
            <w:tcW w:w="5954" w:type="dxa"/>
            <w:shd w:val="clear" w:color="auto" w:fill="auto"/>
          </w:tcPr>
          <w:p w:rsidR="0082212B" w:rsidRPr="005F1EFD" w:rsidRDefault="0082212B" w:rsidP="005D1C2D">
            <w:pPr>
              <w:jc w:val="center"/>
              <w:rPr>
                <w:bCs/>
                <w:iCs/>
                <w:spacing w:val="-6"/>
                <w:sz w:val="28"/>
                <w:szCs w:val="28"/>
              </w:rPr>
            </w:pPr>
            <w:r w:rsidRPr="005F1EFD">
              <w:rPr>
                <w:spacing w:val="-6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jc w:val="center"/>
              <w:rPr>
                <w:spacing w:val="-6"/>
                <w:sz w:val="28"/>
                <w:szCs w:val="28"/>
              </w:rPr>
            </w:pPr>
            <w:r w:rsidRPr="005F1EFD">
              <w:rPr>
                <w:spacing w:val="-6"/>
                <w:sz w:val="28"/>
                <w:szCs w:val="28"/>
              </w:rPr>
              <w:t>Баллы</w:t>
            </w:r>
          </w:p>
        </w:tc>
      </w:tr>
      <w:tr w:rsidR="0082212B" w:rsidRPr="005F1EFD" w:rsidTr="0082212B">
        <w:trPr>
          <w:trHeight w:val="966"/>
        </w:trPr>
        <w:tc>
          <w:tcPr>
            <w:tcW w:w="2518" w:type="dxa"/>
            <w:shd w:val="clear" w:color="auto" w:fill="auto"/>
          </w:tcPr>
          <w:p w:rsidR="0082212B" w:rsidRPr="005F1EFD" w:rsidRDefault="0082212B" w:rsidP="0082212B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32B6">
              <w:rPr>
                <w:rFonts w:eastAsia="Calibri"/>
                <w:sz w:val="28"/>
                <w:szCs w:val="28"/>
                <w:lang w:eastAsia="en-US"/>
              </w:rPr>
              <w:t>Актуальность предоставленных сведений</w:t>
            </w:r>
          </w:p>
        </w:tc>
        <w:tc>
          <w:tcPr>
            <w:tcW w:w="5954" w:type="dxa"/>
            <w:shd w:val="clear" w:color="auto" w:fill="auto"/>
          </w:tcPr>
          <w:p w:rsidR="0082212B" w:rsidRPr="005F1EFD" w:rsidRDefault="0082212B" w:rsidP="0082212B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портфолио соответствует тематике Конкурса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tabs>
                <w:tab w:val="num" w:pos="252"/>
              </w:tabs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  <w:p w:rsidR="0082212B" w:rsidRPr="005F1EFD" w:rsidRDefault="0082212B" w:rsidP="005D1C2D">
            <w:pPr>
              <w:tabs>
                <w:tab w:val="num" w:pos="252"/>
              </w:tabs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82212B" w:rsidRPr="005F1EFD" w:rsidTr="0082212B">
        <w:trPr>
          <w:trHeight w:val="1009"/>
        </w:trPr>
        <w:tc>
          <w:tcPr>
            <w:tcW w:w="2518" w:type="dxa"/>
            <w:vMerge w:val="restart"/>
            <w:shd w:val="clear" w:color="auto" w:fill="auto"/>
          </w:tcPr>
          <w:p w:rsidR="0082212B" w:rsidRPr="005F1EFD" w:rsidRDefault="0082212B" w:rsidP="0082212B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32B6">
              <w:rPr>
                <w:rFonts w:eastAsia="Calibri"/>
                <w:sz w:val="28"/>
                <w:szCs w:val="28"/>
                <w:lang w:eastAsia="en-US"/>
              </w:rPr>
              <w:t xml:space="preserve">Существующая практика образования </w:t>
            </w:r>
            <w:proofErr w:type="gramStart"/>
            <w:r w:rsidRPr="002832B6">
              <w:rPr>
                <w:rFonts w:eastAsia="Calibri"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2832B6">
              <w:rPr>
                <w:rFonts w:eastAsia="Calibri"/>
                <w:sz w:val="28"/>
                <w:szCs w:val="28"/>
                <w:lang w:eastAsia="en-US"/>
              </w:rPr>
              <w:t xml:space="preserve"> с ОВЗ и инвалидностью в организации, в которой работает </w:t>
            </w:r>
            <w:r w:rsidRPr="002832B6">
              <w:rPr>
                <w:rFonts w:eastAsia="Calibri"/>
                <w:sz w:val="28"/>
                <w:szCs w:val="28"/>
                <w:lang w:eastAsia="en-US"/>
              </w:rPr>
              <w:lastRenderedPageBreak/>
              <w:t>участник Конкурса</w:t>
            </w:r>
          </w:p>
        </w:tc>
        <w:tc>
          <w:tcPr>
            <w:tcW w:w="5954" w:type="dxa"/>
            <w:shd w:val="clear" w:color="auto" w:fill="auto"/>
          </w:tcPr>
          <w:p w:rsidR="0082212B" w:rsidRPr="005F1EFD" w:rsidRDefault="0082212B" w:rsidP="0082212B">
            <w:pPr>
              <w:pStyle w:val="a3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р</w:t>
            </w:r>
            <w:r w:rsidRPr="002832B6">
              <w:rPr>
                <w:rFonts w:eastAsia="Calibri"/>
                <w:sz w:val="28"/>
                <w:szCs w:val="28"/>
                <w:lang w:eastAsia="en-US"/>
              </w:rPr>
              <w:t>азнообразие нозологических групп, с которыми непосредственно работает и (или)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работал ранее конкурсант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rPr>
          <w:trHeight w:val="805"/>
        </w:trPr>
        <w:tc>
          <w:tcPr>
            <w:tcW w:w="2518" w:type="dxa"/>
            <w:vMerge/>
            <w:shd w:val="clear" w:color="auto" w:fill="auto"/>
          </w:tcPr>
          <w:p w:rsidR="0082212B" w:rsidRPr="002832B6" w:rsidRDefault="0082212B" w:rsidP="0082212B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82212B" w:rsidRDefault="0082212B" w:rsidP="0082212B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н</w:t>
            </w:r>
            <w:r w:rsidRPr="002832B6">
              <w:rPr>
                <w:rFonts w:eastAsia="Calibri"/>
                <w:sz w:val="28"/>
                <w:szCs w:val="28"/>
                <w:lang w:eastAsia="en-US"/>
              </w:rPr>
              <w:t xml:space="preserve">еоднородность контингента </w:t>
            </w:r>
            <w:proofErr w:type="gramStart"/>
            <w:r w:rsidRPr="002832B6">
              <w:rPr>
                <w:rFonts w:eastAsia="Calibri"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2832B6">
              <w:rPr>
                <w:rFonts w:eastAsia="Calibri"/>
                <w:sz w:val="28"/>
                <w:szCs w:val="28"/>
                <w:lang w:eastAsia="en-US"/>
              </w:rPr>
              <w:t xml:space="preserve"> с ОВЗ, с которой работает </w:t>
            </w:r>
            <w:r>
              <w:rPr>
                <w:rFonts w:eastAsia="Calibri"/>
                <w:sz w:val="28"/>
                <w:szCs w:val="28"/>
                <w:lang w:eastAsia="en-US"/>
              </w:rPr>
              <w:t>конкурсант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rPr>
          <w:trHeight w:val="1125"/>
        </w:trPr>
        <w:tc>
          <w:tcPr>
            <w:tcW w:w="2518" w:type="dxa"/>
            <w:vMerge w:val="restart"/>
            <w:shd w:val="clear" w:color="auto" w:fill="auto"/>
          </w:tcPr>
          <w:p w:rsidR="0082212B" w:rsidRPr="002832B6" w:rsidRDefault="0082212B" w:rsidP="0082212B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21A9">
              <w:rPr>
                <w:rFonts w:eastAsia="Calibri"/>
                <w:sz w:val="28"/>
                <w:szCs w:val="28"/>
                <w:lang w:eastAsia="en-US"/>
              </w:rPr>
              <w:lastRenderedPageBreak/>
              <w:t>Участие конкурсанта в межведомственном и сетевом взаимодействии</w:t>
            </w:r>
          </w:p>
        </w:tc>
        <w:tc>
          <w:tcPr>
            <w:tcW w:w="5954" w:type="dxa"/>
            <w:shd w:val="clear" w:color="auto" w:fill="auto"/>
          </w:tcPr>
          <w:p w:rsidR="0082212B" w:rsidRDefault="0082212B" w:rsidP="0082212B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0A21A9">
              <w:rPr>
                <w:rFonts w:eastAsia="Calibri"/>
                <w:sz w:val="28"/>
                <w:szCs w:val="28"/>
                <w:lang w:eastAsia="en-US"/>
              </w:rPr>
              <w:t xml:space="preserve">заимодействие </w:t>
            </w:r>
            <w:r>
              <w:rPr>
                <w:rFonts w:eastAsia="Calibri"/>
                <w:sz w:val="28"/>
                <w:szCs w:val="28"/>
                <w:lang w:eastAsia="en-US"/>
              </w:rPr>
              <w:t>конкурсанта</w:t>
            </w:r>
            <w:r w:rsidRPr="000A21A9">
              <w:rPr>
                <w:rFonts w:eastAsia="Calibri"/>
                <w:sz w:val="28"/>
                <w:szCs w:val="28"/>
                <w:lang w:eastAsia="en-US"/>
              </w:rPr>
              <w:t xml:space="preserve"> с другими субъектами образовательных отношений внутри организации, в которой работает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rPr>
          <w:trHeight w:val="70"/>
        </w:trPr>
        <w:tc>
          <w:tcPr>
            <w:tcW w:w="2518" w:type="dxa"/>
            <w:vMerge/>
            <w:shd w:val="clear" w:color="auto" w:fill="auto"/>
          </w:tcPr>
          <w:p w:rsidR="0082212B" w:rsidRPr="000A21A9" w:rsidRDefault="0082212B" w:rsidP="0082212B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82212B" w:rsidRPr="000A21A9" w:rsidRDefault="0082212B" w:rsidP="0082212B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0A21A9">
              <w:rPr>
                <w:rFonts w:eastAsia="Calibri"/>
                <w:sz w:val="28"/>
                <w:szCs w:val="28"/>
                <w:lang w:eastAsia="en-US"/>
              </w:rPr>
              <w:t>частие конкурсанта в межведомственном и сетевом взаимодействии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rPr>
          <w:trHeight w:val="260"/>
        </w:trPr>
        <w:tc>
          <w:tcPr>
            <w:tcW w:w="2518" w:type="dxa"/>
            <w:vMerge w:val="restart"/>
            <w:shd w:val="clear" w:color="auto" w:fill="auto"/>
          </w:tcPr>
          <w:p w:rsidR="0082212B" w:rsidRPr="005F1EFD" w:rsidRDefault="0082212B" w:rsidP="0082212B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Наличие публикаций (авторских программ, методик, научных статей по проблемам дефектологии)</w:t>
            </w:r>
          </w:p>
        </w:tc>
        <w:tc>
          <w:tcPr>
            <w:tcW w:w="5954" w:type="dxa"/>
            <w:shd w:val="clear" w:color="auto" w:fill="auto"/>
          </w:tcPr>
          <w:p w:rsidR="0082212B" w:rsidRPr="005F1EFD" w:rsidRDefault="0082212B" w:rsidP="0082212B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публикаций (оцениваются только публикации за последние 5 лет, на которые присланы подтверждающие документы)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rPr>
          <w:trHeight w:val="555"/>
        </w:trPr>
        <w:tc>
          <w:tcPr>
            <w:tcW w:w="2518" w:type="dxa"/>
            <w:vMerge/>
            <w:shd w:val="clear" w:color="auto" w:fill="auto"/>
          </w:tcPr>
          <w:p w:rsidR="0082212B" w:rsidRPr="005F1EFD" w:rsidRDefault="0082212B" w:rsidP="0082212B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82212B" w:rsidRPr="005F1EFD" w:rsidRDefault="0082212B" w:rsidP="0082212B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соответствие материалов публикаций требованиям действующего законодательства в сфере образования и тематике Конкурса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rPr>
          <w:trHeight w:val="189"/>
        </w:trPr>
        <w:tc>
          <w:tcPr>
            <w:tcW w:w="2518" w:type="dxa"/>
            <w:vMerge/>
            <w:shd w:val="clear" w:color="auto" w:fill="auto"/>
          </w:tcPr>
          <w:p w:rsidR="0082212B" w:rsidRPr="005F1EFD" w:rsidRDefault="0082212B" w:rsidP="0082212B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82212B" w:rsidRPr="005F1EFD" w:rsidRDefault="0082212B" w:rsidP="0082212B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актуальность и новизна опубликованных материалов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rPr>
          <w:trHeight w:val="418"/>
        </w:trPr>
        <w:tc>
          <w:tcPr>
            <w:tcW w:w="2518" w:type="dxa"/>
            <w:vMerge w:val="restart"/>
            <w:shd w:val="clear" w:color="auto" w:fill="auto"/>
          </w:tcPr>
          <w:p w:rsidR="0082212B" w:rsidRPr="007E356C" w:rsidRDefault="0082212B" w:rsidP="0082212B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7E356C">
              <w:rPr>
                <w:sz w:val="28"/>
                <w:szCs w:val="28"/>
              </w:rPr>
              <w:t>Информация об обучающих мероприятиях (мастер-классах, семинарах), проведенных конкурсантом</w:t>
            </w:r>
          </w:p>
        </w:tc>
        <w:tc>
          <w:tcPr>
            <w:tcW w:w="5954" w:type="dxa"/>
            <w:shd w:val="clear" w:color="auto" w:fill="auto"/>
          </w:tcPr>
          <w:p w:rsidR="0082212B" w:rsidRPr="007E356C" w:rsidRDefault="0082212B" w:rsidP="005D1C2D">
            <w:pPr>
              <w:pStyle w:val="Other10"/>
              <w:shd w:val="clear" w:color="auto" w:fill="auto"/>
              <w:tabs>
                <w:tab w:val="left" w:pos="1666"/>
              </w:tabs>
              <w:jc w:val="both"/>
              <w:rPr>
                <w:sz w:val="28"/>
                <w:szCs w:val="28"/>
              </w:rPr>
            </w:pPr>
            <w:r w:rsidRPr="007E35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9) информация о мероприятиях для обучающихся с ОВЗ и инвалидностью, членов их семей,</w:t>
            </w:r>
            <w:r w:rsidRPr="007E35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проведенных конкурсантом (</w:t>
            </w:r>
            <w:proofErr w:type="gramStart"/>
            <w:r w:rsidRPr="007E35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</w:t>
            </w:r>
            <w:proofErr w:type="gramEnd"/>
            <w:r w:rsidRPr="007E35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последние 3 года)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rPr>
          <w:trHeight w:val="148"/>
        </w:trPr>
        <w:tc>
          <w:tcPr>
            <w:tcW w:w="2518" w:type="dxa"/>
            <w:vMerge/>
            <w:shd w:val="clear" w:color="auto" w:fill="auto"/>
          </w:tcPr>
          <w:p w:rsidR="0082212B" w:rsidRPr="005F1EFD" w:rsidRDefault="0082212B" w:rsidP="005D1C2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82212B" w:rsidRPr="007E356C" w:rsidRDefault="0082212B" w:rsidP="0082212B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7E356C">
              <w:rPr>
                <w:sz w:val="28"/>
                <w:szCs w:val="28"/>
              </w:rPr>
              <w:t xml:space="preserve">информация об обучающих мероприятиях (мастер-классах, семинарах, конференциях) для специалистов, педагогических работников, в которых принимал участие за </w:t>
            </w:r>
            <w:proofErr w:type="gramStart"/>
            <w:r w:rsidRPr="007E356C">
              <w:rPr>
                <w:sz w:val="28"/>
                <w:szCs w:val="28"/>
              </w:rPr>
              <w:t>последние</w:t>
            </w:r>
            <w:proofErr w:type="gramEnd"/>
            <w:r w:rsidRPr="007E356C">
              <w:rPr>
                <w:sz w:val="28"/>
                <w:szCs w:val="28"/>
              </w:rPr>
              <w:t xml:space="preserve"> 3 года конкурсант в качестве ведущего докладчика/преподавателя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rPr>
          <w:trHeight w:val="315"/>
        </w:trPr>
        <w:tc>
          <w:tcPr>
            <w:tcW w:w="2518" w:type="dxa"/>
            <w:shd w:val="clear" w:color="auto" w:fill="auto"/>
          </w:tcPr>
          <w:p w:rsidR="0082212B" w:rsidRPr="005F1EFD" w:rsidRDefault="0082212B" w:rsidP="0082212B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Наличие персонального Интернет-ресурса конкурсанта</w:t>
            </w:r>
          </w:p>
        </w:tc>
        <w:tc>
          <w:tcPr>
            <w:tcW w:w="5954" w:type="dxa"/>
            <w:shd w:val="clear" w:color="auto" w:fill="auto"/>
          </w:tcPr>
          <w:p w:rsidR="0082212B" w:rsidRPr="00B35238" w:rsidRDefault="0082212B" w:rsidP="0082212B">
            <w:pPr>
              <w:pStyle w:val="Other10"/>
              <w:numPr>
                <w:ilvl w:val="0"/>
                <w:numId w:val="3"/>
              </w:numPr>
              <w:shd w:val="clear" w:color="auto" w:fill="auto"/>
              <w:ind w:left="3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</w:t>
            </w:r>
            <w:r w:rsidRPr="007E35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нформационно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насыщенный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интернет-ресурс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 наполненный методическими материалами, методическими разработками: образовательная и методическая ценность</w:t>
            </w:r>
            <w:r w:rsidRPr="00B352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структурирование информации (тексты, таблицы, схемы); разнообразие содержания; тематическая организованность; научная корректность; методическая грамотность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rPr>
          <w:trHeight w:val="315"/>
        </w:trPr>
        <w:tc>
          <w:tcPr>
            <w:tcW w:w="2518" w:type="dxa"/>
            <w:vMerge w:val="restart"/>
            <w:shd w:val="clear" w:color="auto" w:fill="auto"/>
          </w:tcPr>
          <w:p w:rsidR="0082212B" w:rsidRDefault="0082212B" w:rsidP="0082212B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Эссе</w:t>
            </w:r>
          </w:p>
        </w:tc>
        <w:tc>
          <w:tcPr>
            <w:tcW w:w="5954" w:type="dxa"/>
            <w:shd w:val="clear" w:color="auto" w:fill="auto"/>
          </w:tcPr>
          <w:p w:rsidR="0082212B" w:rsidRPr="007E356C" w:rsidRDefault="0082212B" w:rsidP="0082212B">
            <w:pPr>
              <w:pStyle w:val="Other10"/>
              <w:numPr>
                <w:ilvl w:val="0"/>
                <w:numId w:val="3"/>
              </w:numPr>
              <w:shd w:val="clear" w:color="auto" w:fill="auto"/>
              <w:ind w:hanging="7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особенности написания эссе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rPr>
          <w:trHeight w:val="315"/>
        </w:trPr>
        <w:tc>
          <w:tcPr>
            <w:tcW w:w="2518" w:type="dxa"/>
            <w:vMerge/>
            <w:shd w:val="clear" w:color="auto" w:fill="auto"/>
          </w:tcPr>
          <w:p w:rsidR="0082212B" w:rsidRDefault="0082212B" w:rsidP="0082212B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82212B" w:rsidRDefault="0082212B" w:rsidP="0082212B">
            <w:pPr>
              <w:pStyle w:val="Other10"/>
              <w:numPr>
                <w:ilvl w:val="0"/>
                <w:numId w:val="3"/>
              </w:numPr>
              <w:shd w:val="clear" w:color="auto" w:fill="auto"/>
              <w:ind w:hanging="7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аргументированность позиции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rPr>
          <w:trHeight w:val="315"/>
        </w:trPr>
        <w:tc>
          <w:tcPr>
            <w:tcW w:w="2518" w:type="dxa"/>
            <w:vMerge/>
            <w:shd w:val="clear" w:color="auto" w:fill="auto"/>
          </w:tcPr>
          <w:p w:rsidR="0082212B" w:rsidRDefault="0082212B" w:rsidP="0082212B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82212B" w:rsidRDefault="0082212B" w:rsidP="0082212B">
            <w:pPr>
              <w:pStyle w:val="Other10"/>
              <w:numPr>
                <w:ilvl w:val="0"/>
                <w:numId w:val="3"/>
              </w:numPr>
              <w:shd w:val="clear" w:color="auto" w:fill="auto"/>
              <w:ind w:hanging="7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рефлексивность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rPr>
          <w:trHeight w:val="315"/>
        </w:trPr>
        <w:tc>
          <w:tcPr>
            <w:tcW w:w="2518" w:type="dxa"/>
            <w:shd w:val="clear" w:color="auto" w:fill="auto"/>
          </w:tcPr>
          <w:p w:rsidR="0082212B" w:rsidRDefault="0082212B" w:rsidP="0082212B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Особенности представления материалов</w:t>
            </w:r>
          </w:p>
        </w:tc>
        <w:tc>
          <w:tcPr>
            <w:tcW w:w="5954" w:type="dxa"/>
            <w:shd w:val="clear" w:color="auto" w:fill="auto"/>
          </w:tcPr>
          <w:p w:rsidR="0082212B" w:rsidRDefault="0082212B" w:rsidP="0082212B">
            <w:pPr>
              <w:pStyle w:val="Other10"/>
              <w:numPr>
                <w:ilvl w:val="0"/>
                <w:numId w:val="3"/>
              </w:numPr>
              <w:shd w:val="clear" w:color="auto" w:fill="auto"/>
              <w:ind w:hanging="7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культура представления информации</w:t>
            </w:r>
          </w:p>
        </w:tc>
        <w:tc>
          <w:tcPr>
            <w:tcW w:w="1134" w:type="dxa"/>
            <w:shd w:val="clear" w:color="auto" w:fill="auto"/>
          </w:tcPr>
          <w:p w:rsidR="0082212B" w:rsidRPr="005F1EFD" w:rsidRDefault="0082212B" w:rsidP="005D1C2D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82212B" w:rsidRPr="005F1EFD" w:rsidTr="0082212B">
        <w:tc>
          <w:tcPr>
            <w:tcW w:w="8472" w:type="dxa"/>
            <w:gridSpan w:val="2"/>
            <w:shd w:val="clear" w:color="auto" w:fill="auto"/>
          </w:tcPr>
          <w:p w:rsidR="0082212B" w:rsidRPr="005F1EFD" w:rsidRDefault="0082212B" w:rsidP="005D1C2D">
            <w:pPr>
              <w:jc w:val="right"/>
              <w:rPr>
                <w:spacing w:val="-10"/>
                <w:sz w:val="28"/>
                <w:szCs w:val="28"/>
              </w:rPr>
            </w:pPr>
            <w:r w:rsidRPr="005F1EFD">
              <w:rPr>
                <w:b/>
                <w:spacing w:val="-1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212B" w:rsidRPr="005F1EFD" w:rsidRDefault="0082212B" w:rsidP="005D1C2D">
            <w:pPr>
              <w:jc w:val="center"/>
              <w:rPr>
                <w:b/>
                <w:spacing w:val="-6"/>
                <w:sz w:val="28"/>
                <w:szCs w:val="28"/>
              </w:rPr>
            </w:pPr>
            <w:r>
              <w:rPr>
                <w:b/>
                <w:spacing w:val="-6"/>
                <w:sz w:val="28"/>
                <w:szCs w:val="28"/>
              </w:rPr>
              <w:t>30</w:t>
            </w:r>
          </w:p>
        </w:tc>
      </w:tr>
    </w:tbl>
    <w:p w:rsidR="0082212B" w:rsidRDefault="0082212B" w:rsidP="0082212B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8A4CE8" w:rsidRDefault="0082212B"/>
    <w:sectPr w:rsidR="008A4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40396"/>
    <w:multiLevelType w:val="hybridMultilevel"/>
    <w:tmpl w:val="C69E4F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B31AB"/>
    <w:multiLevelType w:val="hybridMultilevel"/>
    <w:tmpl w:val="0F56A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930FE"/>
    <w:multiLevelType w:val="hybridMultilevel"/>
    <w:tmpl w:val="A88EEB28"/>
    <w:lvl w:ilvl="0" w:tplc="10E6917C">
      <w:start w:val="10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12B"/>
    <w:rsid w:val="00147C3D"/>
    <w:rsid w:val="00306263"/>
    <w:rsid w:val="006D32AC"/>
    <w:rsid w:val="007B7931"/>
    <w:rsid w:val="0082212B"/>
    <w:rsid w:val="00850EFC"/>
    <w:rsid w:val="00B2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12B"/>
    <w:pPr>
      <w:ind w:left="720"/>
      <w:contextualSpacing/>
    </w:pPr>
  </w:style>
  <w:style w:type="character" w:customStyle="1" w:styleId="Other1">
    <w:name w:val="Other|1_"/>
    <w:basedOn w:val="a0"/>
    <w:link w:val="Other10"/>
    <w:rsid w:val="0082212B"/>
    <w:rPr>
      <w:shd w:val="clear" w:color="auto" w:fill="FFFFFF"/>
    </w:rPr>
  </w:style>
  <w:style w:type="paragraph" w:customStyle="1" w:styleId="Other10">
    <w:name w:val="Other|1"/>
    <w:basedOn w:val="a"/>
    <w:link w:val="Other1"/>
    <w:rsid w:val="0082212B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8221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12B"/>
    <w:pPr>
      <w:ind w:left="720"/>
      <w:contextualSpacing/>
    </w:pPr>
  </w:style>
  <w:style w:type="character" w:customStyle="1" w:styleId="Other1">
    <w:name w:val="Other|1_"/>
    <w:basedOn w:val="a0"/>
    <w:link w:val="Other10"/>
    <w:rsid w:val="0082212B"/>
    <w:rPr>
      <w:shd w:val="clear" w:color="auto" w:fill="FFFFFF"/>
    </w:rPr>
  </w:style>
  <w:style w:type="paragraph" w:customStyle="1" w:styleId="Other10">
    <w:name w:val="Other|1"/>
    <w:basedOn w:val="a"/>
    <w:link w:val="Other1"/>
    <w:rsid w:val="0082212B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8221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Александровна</dc:creator>
  <cp:lastModifiedBy>Анна Александровна</cp:lastModifiedBy>
  <cp:revision>1</cp:revision>
  <dcterms:created xsi:type="dcterms:W3CDTF">2025-02-11T08:25:00Z</dcterms:created>
  <dcterms:modified xsi:type="dcterms:W3CDTF">2025-02-11T08:26:00Z</dcterms:modified>
</cp:coreProperties>
</file>